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3ACBC" w14:textId="5CE81B4E" w:rsidR="00733DBB" w:rsidRPr="000A7B7E" w:rsidRDefault="00564114" w:rsidP="00063FFF">
      <w:pPr>
        <w:ind w:left="-1350" w:right="-90"/>
        <w:rPr>
          <w:rStyle w:val="SubtleReference"/>
          <w:sz w:val="36"/>
        </w:rPr>
      </w:pPr>
      <w:r w:rsidRPr="000A7B7E">
        <w:rPr>
          <w:noProof/>
          <w:sz w:val="36"/>
        </w:rPr>
        <mc:AlternateContent>
          <mc:Choice Requires="wps">
            <w:drawing>
              <wp:anchor distT="0" distB="0" distL="114300" distR="114300" simplePos="0" relativeHeight="251657728" behindDoc="1" locked="0" layoutInCell="0" allowOverlap="1" wp14:anchorId="785699A9" wp14:editId="2D51E1DB">
                <wp:simplePos x="0" y="0"/>
                <wp:positionH relativeFrom="page">
                  <wp:posOffset>-10160</wp:posOffset>
                </wp:positionH>
                <wp:positionV relativeFrom="page">
                  <wp:posOffset>5080</wp:posOffset>
                </wp:positionV>
                <wp:extent cx="8229600" cy="1414145"/>
                <wp:effectExtent l="0" t="0" r="0" b="0"/>
                <wp:wrapTight wrapText="bothSides">
                  <wp:wrapPolygon edited="0">
                    <wp:start x="-27" y="0"/>
                    <wp:lineTo x="-27" y="21455"/>
                    <wp:lineTo x="21600" y="21455"/>
                    <wp:lineTo x="21600" y="0"/>
                    <wp:lineTo x="-27"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414145"/>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17E6" id="Rectangle 2" o:spid="_x0000_s1026" style="position:absolute;margin-left:-.8pt;margin-top:.4pt;width:9in;height:1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" o:allowincell="f" filled="f" fillcolor="fuchsia" stroked="f">
                <w10:wrap type="tight" anchorx="page" anchory="page"/>
              </v:rect>
            </w:pict>
          </mc:Fallback>
        </mc:AlternateContent>
      </w:r>
      <w:r w:rsidR="000A7B7E" w:rsidRPr="000A7B7E">
        <w:rPr>
          <w:rStyle w:val="SubtleReference"/>
          <w:sz w:val="36"/>
        </w:rPr>
        <w:t>Press Release</w:t>
      </w:r>
    </w:p>
    <w:p w14:paraId="49146D2C" w14:textId="0F8701E1" w:rsidR="007643F3" w:rsidRPr="007643F3" w:rsidRDefault="000A7B7E" w:rsidP="007643F3">
      <w:pPr>
        <w:spacing w:after="240"/>
        <w:ind w:left="-1350" w:right="-90"/>
        <w:rPr>
          <w:rStyle w:val="SubtleReference"/>
          <w:smallCaps w:val="0"/>
        </w:rPr>
      </w:pPr>
      <w:r>
        <w:rPr>
          <w:rStyle w:val="SubtleReference"/>
        </w:rPr>
        <w:t>Houston, TX</w:t>
      </w:r>
      <w:r w:rsidR="00026702">
        <w:rPr>
          <w:rStyle w:val="SubtleReference"/>
        </w:rPr>
        <w:t xml:space="preserve">, </w:t>
      </w:r>
      <w:r>
        <w:rPr>
          <w:rStyle w:val="SubtleReference"/>
        </w:rPr>
        <w:t>August 31, 2018</w:t>
      </w:r>
      <w:r w:rsidR="007643F3">
        <w:rPr>
          <w:rStyle w:val="SubtleReference"/>
        </w:rPr>
        <w:t xml:space="preserve">- </w:t>
      </w:r>
      <w:r w:rsidR="007643F3">
        <w:rPr>
          <w:rStyle w:val="SubtleReference"/>
          <w:smallCaps w:val="0"/>
        </w:rPr>
        <w:t>W</w:t>
      </w:r>
      <w:r w:rsidR="007643F3" w:rsidRPr="007643F3">
        <w:rPr>
          <w:rStyle w:val="SubtleReference"/>
          <w:smallCaps w:val="0"/>
        </w:rPr>
        <w:t xml:space="preserve">orld </w:t>
      </w:r>
      <w:r w:rsidR="007643F3">
        <w:rPr>
          <w:rStyle w:val="SubtleReference"/>
          <w:smallCaps w:val="0"/>
        </w:rPr>
        <w:t>O</w:t>
      </w:r>
      <w:r w:rsidR="007643F3" w:rsidRPr="007643F3">
        <w:rPr>
          <w:rStyle w:val="SubtleReference"/>
          <w:smallCaps w:val="0"/>
        </w:rPr>
        <w:t>il</w:t>
      </w:r>
      <w:r w:rsidR="007643F3">
        <w:rPr>
          <w:rStyle w:val="SubtleReference"/>
          <w:smallCaps w:val="0"/>
        </w:rPr>
        <w:t xml:space="preserve"> announced that The Drill2Frac Engineered Diversion Service </w:t>
      </w:r>
      <w:r w:rsidR="00202195">
        <w:rPr>
          <w:rStyle w:val="SubtleReference"/>
          <w:smallCaps w:val="0"/>
        </w:rPr>
        <w:t xml:space="preserve">is </w:t>
      </w:r>
      <w:r w:rsidR="007643F3">
        <w:rPr>
          <w:rStyle w:val="SubtleReference"/>
          <w:smallCaps w:val="0"/>
        </w:rPr>
        <w:t xml:space="preserve">a finalist for a 2018 World Oil Award in the “Best Completions Category.” </w:t>
      </w:r>
      <w:r w:rsidR="007643F3" w:rsidRPr="007643F3">
        <w:rPr>
          <w:rStyle w:val="SubtleReference"/>
          <w:smallCaps w:val="0"/>
        </w:rPr>
        <w:t>The winners will be revealed at a black-tie gala in Houston, TX, on Oct. 11.</w:t>
      </w:r>
      <w:r w:rsidR="00526E73">
        <w:rPr>
          <w:rStyle w:val="SubtleReference"/>
          <w:smallCaps w:val="0"/>
        </w:rPr>
        <w:t xml:space="preserve"> </w:t>
      </w:r>
      <w:hyperlink r:id="rId7" w:history="1">
        <w:r w:rsidR="00526E73" w:rsidRPr="00BA3255">
          <w:rPr>
            <w:rStyle w:val="Hyperlink"/>
          </w:rPr>
          <w:t>https://www.worldoil.com/events/wo-awards/2018-finalists</w:t>
        </w:r>
      </w:hyperlink>
      <w:r w:rsidR="00526E73">
        <w:rPr>
          <w:rStyle w:val="SubtleReference"/>
          <w:smallCaps w:val="0"/>
        </w:rPr>
        <w:t xml:space="preserve"> </w:t>
      </w:r>
    </w:p>
    <w:p w14:paraId="57CE2615" w14:textId="495FD3E7" w:rsidR="007643F3" w:rsidRPr="007643F3" w:rsidRDefault="007643F3" w:rsidP="007643F3">
      <w:pPr>
        <w:spacing w:after="240"/>
        <w:ind w:left="-1350" w:right="-90"/>
        <w:rPr>
          <w:rStyle w:val="SubtleReference"/>
          <w:smallCaps w:val="0"/>
        </w:rPr>
      </w:pPr>
      <w:r w:rsidRPr="007643F3">
        <w:rPr>
          <w:rStyle w:val="SubtleReference"/>
          <w:smallCaps w:val="0"/>
        </w:rPr>
        <w:t xml:space="preserve">When hydraulically fracturing a horizontal wellbore with multiple perforation clusters, the fluid being pumped into the </w:t>
      </w:r>
      <w:r w:rsidR="00405FC7">
        <w:rPr>
          <w:rStyle w:val="SubtleReference"/>
          <w:smallCaps w:val="0"/>
        </w:rPr>
        <w:t>well</w:t>
      </w:r>
      <w:r w:rsidR="00405FC7" w:rsidRPr="007643F3">
        <w:rPr>
          <w:rStyle w:val="SubtleReference"/>
          <w:smallCaps w:val="0"/>
        </w:rPr>
        <w:t xml:space="preserve"> </w:t>
      </w:r>
      <w:r w:rsidRPr="007643F3">
        <w:rPr>
          <w:rStyle w:val="SubtleReference"/>
          <w:smallCaps w:val="0"/>
        </w:rPr>
        <w:t xml:space="preserve">will preferentially take the path of least resistance. Perforations that are located in the lowest stressed rocks will take a larger amount of fluid, and those perforations located in </w:t>
      </w:r>
      <w:r w:rsidR="00405FC7">
        <w:rPr>
          <w:rStyle w:val="SubtleReference"/>
          <w:smallCaps w:val="0"/>
        </w:rPr>
        <w:t xml:space="preserve">the </w:t>
      </w:r>
      <w:r w:rsidRPr="007643F3">
        <w:rPr>
          <w:rStyle w:val="SubtleReference"/>
          <w:smallCaps w:val="0"/>
        </w:rPr>
        <w:t>highest stressed rocks will receive less</w:t>
      </w:r>
      <w:r w:rsidR="004F4A08">
        <w:rPr>
          <w:rStyle w:val="SubtleReference"/>
          <w:smallCaps w:val="0"/>
        </w:rPr>
        <w:t xml:space="preserve"> fluid</w:t>
      </w:r>
      <w:r w:rsidRPr="007643F3">
        <w:rPr>
          <w:rStyle w:val="SubtleReference"/>
          <w:smallCaps w:val="0"/>
        </w:rPr>
        <w:t xml:space="preserve">, or in some cases none. </w:t>
      </w:r>
    </w:p>
    <w:p w14:paraId="1A97CD19" w14:textId="25CB750E" w:rsidR="007643F3" w:rsidRPr="007643F3" w:rsidRDefault="007643F3" w:rsidP="007643F3">
      <w:pPr>
        <w:spacing w:after="240"/>
        <w:ind w:left="-1350" w:right="-90"/>
        <w:rPr>
          <w:rStyle w:val="SubtleReference"/>
          <w:smallCaps w:val="0"/>
        </w:rPr>
      </w:pPr>
      <w:r w:rsidRPr="007643F3">
        <w:rPr>
          <w:rStyle w:val="SubtleReference"/>
          <w:smallCaps w:val="0"/>
        </w:rPr>
        <w:t>One of the ways that engineers are trying to overcome these differences</w:t>
      </w:r>
      <w:r w:rsidR="00716E66">
        <w:rPr>
          <w:rStyle w:val="SubtleReference"/>
          <w:smallCaps w:val="0"/>
        </w:rPr>
        <w:t xml:space="preserve"> in rock properties,</w:t>
      </w:r>
      <w:r w:rsidRPr="007643F3">
        <w:rPr>
          <w:rStyle w:val="SubtleReference"/>
          <w:smallCaps w:val="0"/>
        </w:rPr>
        <w:t xml:space="preserve"> is the use of diverters.  A stage with diverter is typically inserted at some point within a hydraulic fracturing pump schedule to seal off dominant fractures, allowing fluid to flow into under-stimulated fractures.  </w:t>
      </w:r>
    </w:p>
    <w:p w14:paraId="1F4272C5" w14:textId="7C512379" w:rsidR="007643F3" w:rsidRDefault="007643F3" w:rsidP="007643F3">
      <w:pPr>
        <w:spacing w:after="240"/>
        <w:ind w:left="-1350" w:right="-90"/>
        <w:rPr>
          <w:rStyle w:val="SubtleReference"/>
          <w:smallCaps w:val="0"/>
        </w:rPr>
      </w:pPr>
      <w:r w:rsidRPr="007643F3">
        <w:rPr>
          <w:rStyle w:val="SubtleReference"/>
          <w:smallCaps w:val="0"/>
        </w:rPr>
        <w:t>Engineered Diversion methodology currently in use by Drill2Frac examines well heterogeneity and designs the diversion strategy based on actual reservoir properties.  This data is then used to bin clusters into primary clusters which will be treated first</w:t>
      </w:r>
      <w:r w:rsidR="00716E66">
        <w:rPr>
          <w:rStyle w:val="SubtleReference"/>
          <w:smallCaps w:val="0"/>
        </w:rPr>
        <w:t>.</w:t>
      </w:r>
      <w:r w:rsidRPr="007643F3">
        <w:rPr>
          <w:rStyle w:val="SubtleReference"/>
          <w:smallCaps w:val="0"/>
        </w:rPr>
        <w:t xml:space="preserve"> </w:t>
      </w:r>
      <w:r w:rsidR="00716E66">
        <w:rPr>
          <w:rStyle w:val="SubtleReference"/>
          <w:smallCaps w:val="0"/>
        </w:rPr>
        <w:t xml:space="preserve">This is </w:t>
      </w:r>
      <w:r w:rsidRPr="007643F3">
        <w:rPr>
          <w:rStyle w:val="SubtleReference"/>
          <w:smallCaps w:val="0"/>
        </w:rPr>
        <w:t>followed by a diverter slug, then secondary and possibly tertiary clusters.  The volume of diverter slug used will be proportional to the number of clusters within the previous bin.</w:t>
      </w:r>
    </w:p>
    <w:p w14:paraId="73CA20D2" w14:textId="3B09E338" w:rsidR="007643F3" w:rsidRDefault="007643F3" w:rsidP="007643F3">
      <w:pPr>
        <w:spacing w:after="240"/>
        <w:ind w:left="-1350" w:right="-90"/>
        <w:rPr>
          <w:rStyle w:val="SubtleReference"/>
          <w:smallCaps w:val="0"/>
        </w:rPr>
      </w:pPr>
      <w:r w:rsidRPr="007643F3">
        <w:rPr>
          <w:rStyle w:val="SubtleReference"/>
          <w:smallCaps w:val="0"/>
        </w:rPr>
        <w:t xml:space="preserve">Drill2Frac’s Engineered Diversion Strategy is the only commercial service that analyzes </w:t>
      </w:r>
      <w:r w:rsidR="00716E66">
        <w:rPr>
          <w:rStyle w:val="SubtleReference"/>
          <w:smallCaps w:val="0"/>
        </w:rPr>
        <w:t xml:space="preserve">the effect of </w:t>
      </w:r>
      <w:r w:rsidRPr="007643F3">
        <w:rPr>
          <w:rStyle w:val="SubtleReference"/>
          <w:smallCaps w:val="0"/>
        </w:rPr>
        <w:t xml:space="preserve">a well’s lateral heterogeneity </w:t>
      </w:r>
      <w:r w:rsidR="00716E66">
        <w:rPr>
          <w:rStyle w:val="SubtleReference"/>
          <w:smallCaps w:val="0"/>
        </w:rPr>
        <w:t>on the</w:t>
      </w:r>
      <w:r w:rsidR="00716E66" w:rsidRPr="007643F3">
        <w:rPr>
          <w:rStyle w:val="SubtleReference"/>
          <w:smallCaps w:val="0"/>
        </w:rPr>
        <w:t xml:space="preserve"> </w:t>
      </w:r>
      <w:r w:rsidRPr="007643F3">
        <w:rPr>
          <w:rStyle w:val="SubtleReference"/>
          <w:smallCaps w:val="0"/>
        </w:rPr>
        <w:t>completion design to help guide exactly where and when diversion occurs.  As a result, clusters are stimulated in a controlled</w:t>
      </w:r>
      <w:r w:rsidR="00716E66">
        <w:rPr>
          <w:rStyle w:val="SubtleReference"/>
          <w:smallCaps w:val="0"/>
        </w:rPr>
        <w:t xml:space="preserve"> and</w:t>
      </w:r>
      <w:r w:rsidRPr="007643F3">
        <w:rPr>
          <w:rStyle w:val="SubtleReference"/>
          <w:smallCaps w:val="0"/>
        </w:rPr>
        <w:t xml:space="preserve"> predictable manner resulting in maximum productivity while minimizing screen outs.</w:t>
      </w:r>
    </w:p>
    <w:p w14:paraId="2A71B006" w14:textId="4C873B0D" w:rsidR="007643F3" w:rsidRDefault="007643F3" w:rsidP="007643F3">
      <w:pPr>
        <w:spacing w:after="240"/>
        <w:ind w:left="-1350" w:right="-90"/>
        <w:rPr>
          <w:rStyle w:val="SubtleReference"/>
          <w:sz w:val="36"/>
        </w:rPr>
      </w:pPr>
      <w:r w:rsidRPr="007643F3">
        <w:rPr>
          <w:rStyle w:val="SubtleReference"/>
          <w:sz w:val="36"/>
        </w:rPr>
        <w:t>About Drill2Frac</w:t>
      </w:r>
    </w:p>
    <w:p w14:paraId="7AF14167" w14:textId="35097FD1" w:rsidR="007643F3" w:rsidRDefault="00526E73" w:rsidP="007643F3">
      <w:pPr>
        <w:spacing w:after="240"/>
        <w:ind w:left="-1350" w:right="-90"/>
        <w:rPr>
          <w:rStyle w:val="SubtleReference"/>
          <w:smallCaps w:val="0"/>
        </w:rPr>
      </w:pPr>
      <w:r w:rsidRPr="00526E73">
        <w:rPr>
          <w:rStyle w:val="SubtleReference"/>
          <w:smallCaps w:val="0"/>
        </w:rPr>
        <w:t>Drill2Frac LLC was founded in 2014 to create services for the factory drilling and completions segment of the oil industry. The solutions developed ultimately improve well productivity by using existing data and are provided with reduced HSE risk while maintaining a price point that fits within a tight, cost-controlled manufacturing environment.</w:t>
      </w:r>
    </w:p>
    <w:p w14:paraId="487949F8" w14:textId="7509B5C0" w:rsidR="00526E73" w:rsidRDefault="00526E73" w:rsidP="007643F3">
      <w:pPr>
        <w:spacing w:after="240"/>
        <w:ind w:left="-1350" w:right="-90"/>
        <w:rPr>
          <w:rStyle w:val="SubtleReference"/>
          <w:smallCaps w:val="0"/>
        </w:rPr>
      </w:pPr>
      <w:r w:rsidRPr="00526E73">
        <w:rPr>
          <w:rStyle w:val="SubtleReference"/>
          <w:smallCaps w:val="0"/>
        </w:rPr>
        <w:t>The Drill2Frac service analytics are designed specifically to address multiple data issues. Rather than just providing a software program, we use a combination of deep domain expertise and several analytical tools to evaluate downhole and surface data. With this hybrid approach of subject matter experts and software analytical tools, Drill2Frac services uniquely turn raw disjointed data into actionable data.</w:t>
      </w:r>
    </w:p>
    <w:p w14:paraId="46F105C3" w14:textId="77777777" w:rsidR="00526E73" w:rsidRDefault="00526E73" w:rsidP="00526E73">
      <w:pPr>
        <w:jc w:val="center"/>
      </w:pPr>
      <w:r>
        <w:rPr>
          <w:rStyle w:val="SubtleReference"/>
          <w:smallCaps w:val="0"/>
        </w:rPr>
        <w:t>####</w:t>
      </w:r>
    </w:p>
    <w:p w14:paraId="4D1F2B0D" w14:textId="7B79C1D1" w:rsidR="00526E73" w:rsidRDefault="00526E73" w:rsidP="00526E73">
      <w:pPr>
        <w:spacing w:after="240"/>
        <w:ind w:left="-1350" w:right="-90"/>
        <w:rPr>
          <w:rStyle w:val="SubtleReference"/>
          <w:smallCaps w:val="0"/>
        </w:rPr>
      </w:pPr>
      <w:r>
        <w:rPr>
          <w:rStyle w:val="SubtleReference"/>
          <w:smallCaps w:val="0"/>
        </w:rPr>
        <w:t>For more information, contact:</w:t>
      </w:r>
    </w:p>
    <w:p w14:paraId="18686AFB" w14:textId="022034A4" w:rsidR="00526E73" w:rsidRDefault="00526E73" w:rsidP="00526E73">
      <w:pPr>
        <w:spacing w:after="240"/>
        <w:ind w:left="-1350" w:right="-90"/>
        <w:rPr>
          <w:rStyle w:val="SubtleReference"/>
          <w:smallCaps w:val="0"/>
        </w:rPr>
      </w:pPr>
      <w:r>
        <w:rPr>
          <w:rStyle w:val="SubtleReference"/>
          <w:smallCaps w:val="0"/>
        </w:rPr>
        <w:t>Karl Sakocius</w:t>
      </w:r>
      <w:r>
        <w:rPr>
          <w:rStyle w:val="SubtleReference"/>
          <w:smallCaps w:val="0"/>
        </w:rPr>
        <w:br/>
        <w:t>Director of Marketing</w:t>
      </w:r>
      <w:r>
        <w:rPr>
          <w:rStyle w:val="SubtleReference"/>
          <w:smallCaps w:val="0"/>
        </w:rPr>
        <w:br/>
      </w:r>
      <w:proofErr w:type="spellStart"/>
      <w:r>
        <w:rPr>
          <w:rStyle w:val="SubtleReference"/>
          <w:smallCaps w:val="0"/>
        </w:rPr>
        <w:t>DrillFrac</w:t>
      </w:r>
      <w:proofErr w:type="spellEnd"/>
      <w:r>
        <w:rPr>
          <w:rStyle w:val="SubtleReference"/>
          <w:smallCaps w:val="0"/>
        </w:rPr>
        <w:t>, LLC</w:t>
      </w:r>
      <w:r>
        <w:rPr>
          <w:rStyle w:val="SubtleReference"/>
          <w:smallCaps w:val="0"/>
        </w:rPr>
        <w:br/>
        <w:t>281.467.0735</w:t>
      </w:r>
      <w:r>
        <w:rPr>
          <w:rStyle w:val="SubtleReference"/>
          <w:smallCaps w:val="0"/>
        </w:rPr>
        <w:br/>
      </w:r>
      <w:hyperlink r:id="rId8" w:history="1">
        <w:r w:rsidRPr="00BA3255">
          <w:rPr>
            <w:rStyle w:val="Hyperlink"/>
          </w:rPr>
          <w:t>info@drill2frac.com</w:t>
        </w:r>
      </w:hyperlink>
    </w:p>
    <w:p w14:paraId="75F23143" w14:textId="28903A31" w:rsidR="00526E73" w:rsidRDefault="00526E73">
      <w:pPr>
        <w:rPr>
          <w:rStyle w:val="SubtleReference"/>
          <w:smallCaps w:val="0"/>
        </w:rPr>
      </w:pPr>
      <w:r>
        <w:rPr>
          <w:rStyle w:val="SubtleReference"/>
          <w:smallCaps w:val="0"/>
        </w:rPr>
        <w:br w:type="page"/>
      </w:r>
    </w:p>
    <w:p w14:paraId="06B4EC87" w14:textId="0B7253BE" w:rsidR="007165A2" w:rsidRDefault="00526E73" w:rsidP="007165A2">
      <w:pPr>
        <w:spacing w:after="240"/>
        <w:ind w:left="-1350" w:right="-90"/>
        <w:rPr>
          <w:rStyle w:val="SubtleReference"/>
          <w:smallCaps w:val="0"/>
        </w:rPr>
      </w:pPr>
      <w:r>
        <w:rPr>
          <w:noProof/>
          <w:color w:val="5A5A5A" w:themeColor="text1" w:themeTint="A5"/>
        </w:rPr>
        <w:lastRenderedPageBreak/>
        <w:drawing>
          <wp:inline distT="0" distB="0" distL="0" distR="0" wp14:anchorId="71750418" wp14:editId="7B29BE31">
            <wp:extent cx="5265092" cy="5139559"/>
            <wp:effectExtent l="0" t="0" r="0" b="4445"/>
            <wp:docPr id="6" name="Picture 6"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mination 9-13-18.jpeg"/>
                    <pic:cNvPicPr/>
                  </pic:nvPicPr>
                  <pic:blipFill>
                    <a:blip r:embed="rId9">
                      <a:extLst>
                        <a:ext uri="{28A0092B-C50C-407E-A947-70E740481C1C}">
                          <a14:useLocalDpi xmlns:a14="http://schemas.microsoft.com/office/drawing/2010/main" val="0"/>
                        </a:ext>
                      </a:extLst>
                    </a:blip>
                    <a:stretch>
                      <a:fillRect/>
                    </a:stretch>
                  </pic:blipFill>
                  <pic:spPr>
                    <a:xfrm>
                      <a:off x="0" y="0"/>
                      <a:ext cx="5268135" cy="5142529"/>
                    </a:xfrm>
                    <a:prstGeom prst="rect">
                      <a:avLst/>
                    </a:prstGeom>
                  </pic:spPr>
                </pic:pic>
              </a:graphicData>
            </a:graphic>
          </wp:inline>
        </w:drawing>
      </w:r>
    </w:p>
    <w:p w14:paraId="3C034FE7" w14:textId="6CC6A1F4" w:rsidR="007165A2" w:rsidRDefault="007165A2" w:rsidP="007165A2">
      <w:pPr>
        <w:spacing w:after="240"/>
        <w:ind w:left="-1350" w:right="-90"/>
        <w:rPr>
          <w:rStyle w:val="SubtleReference"/>
          <w:smallCaps w:val="0"/>
        </w:rPr>
      </w:pPr>
      <w:r>
        <w:rPr>
          <w:rStyle w:val="SubtleReference"/>
          <w:smallCaps w:val="0"/>
        </w:rPr>
        <w:t>On hand t</w:t>
      </w:r>
      <w:bookmarkStart w:id="0" w:name="_GoBack"/>
      <w:bookmarkEnd w:id="0"/>
      <w:r>
        <w:rPr>
          <w:rStyle w:val="SubtleReference"/>
          <w:smallCaps w:val="0"/>
        </w:rPr>
        <w:t xml:space="preserve">o </w:t>
      </w:r>
      <w:proofErr w:type="gramStart"/>
      <w:r>
        <w:rPr>
          <w:rStyle w:val="SubtleReference"/>
          <w:smallCaps w:val="0"/>
        </w:rPr>
        <w:t>receive the nomination</w:t>
      </w:r>
      <w:proofErr w:type="gramEnd"/>
      <w:r>
        <w:rPr>
          <w:rStyle w:val="SubtleReference"/>
          <w:smallCaps w:val="0"/>
        </w:rPr>
        <w:t xml:space="preserve"> were (left to Right) Henderson Watkins, Meg </w:t>
      </w:r>
      <w:r w:rsidR="0076302E">
        <w:rPr>
          <w:rStyle w:val="SubtleReference"/>
          <w:smallCaps w:val="0"/>
        </w:rPr>
        <w:t xml:space="preserve">Dodge, Lee Ramsey, and Tony Crivello. </w:t>
      </w:r>
    </w:p>
    <w:sectPr w:rsidR="007165A2" w:rsidSect="00564114">
      <w:headerReference w:type="default" r:id="rId10"/>
      <w:footerReference w:type="default" r:id="rId11"/>
      <w:pgSz w:w="12240" w:h="15840"/>
      <w:pgMar w:top="-2070" w:right="1440" w:bottom="1008" w:left="216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8004" w14:textId="77777777" w:rsidR="005F3828" w:rsidRDefault="005F3828" w:rsidP="00733DBB">
      <w:r>
        <w:separator/>
      </w:r>
    </w:p>
  </w:endnote>
  <w:endnote w:type="continuationSeparator" w:id="0">
    <w:p w14:paraId="23D00013" w14:textId="77777777" w:rsidR="005F3828" w:rsidRDefault="005F3828" w:rsidP="0073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9DCA" w14:textId="77777777" w:rsidR="00564114" w:rsidRDefault="00564114">
    <w:pPr>
      <w:pStyle w:val="Footer"/>
      <w:jc w:val="right"/>
    </w:pPr>
    <w:r>
      <w:fldChar w:fldCharType="begin"/>
    </w:r>
    <w:r>
      <w:instrText xml:space="preserve"> PAGE   \* MERGEFORMAT </w:instrText>
    </w:r>
    <w:r>
      <w:fldChar w:fldCharType="separate"/>
    </w:r>
    <w:r>
      <w:rPr>
        <w:noProof/>
      </w:rPr>
      <w:t>2</w:t>
    </w:r>
    <w:r>
      <w:rPr>
        <w:noProof/>
      </w:rPr>
      <w:fldChar w:fldCharType="end"/>
    </w:r>
  </w:p>
  <w:p w14:paraId="35DE020B" w14:textId="77777777" w:rsidR="00B7751D" w:rsidRDefault="00B7751D" w:rsidP="007F3634">
    <w:pPr>
      <w:pStyle w:val="Footer"/>
      <w:ind w:left="-29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B89ED" w14:textId="77777777" w:rsidR="005F3828" w:rsidRDefault="005F3828" w:rsidP="00733DBB">
      <w:r>
        <w:separator/>
      </w:r>
    </w:p>
  </w:footnote>
  <w:footnote w:type="continuationSeparator" w:id="0">
    <w:p w14:paraId="2EFED0D8" w14:textId="77777777" w:rsidR="005F3828" w:rsidRDefault="005F3828" w:rsidP="0073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5C5B" w14:textId="77777777" w:rsidR="00A55282" w:rsidRPr="00A55282" w:rsidRDefault="00564114" w:rsidP="00CF2963">
    <w:pPr>
      <w:pStyle w:val="Header"/>
      <w:tabs>
        <w:tab w:val="clear" w:pos="8640"/>
        <w:tab w:val="right" w:pos="9090"/>
      </w:tabs>
      <w:ind w:right="-450"/>
      <w:jc w:val="right"/>
      <w:rPr>
        <w:color w:val="4F81BD"/>
      </w:rPr>
    </w:pPr>
    <w:r>
      <w:rPr>
        <w:noProof/>
      </w:rPr>
      <w:drawing>
        <wp:anchor distT="0" distB="0" distL="114300" distR="114300" simplePos="0" relativeHeight="251655680" behindDoc="1" locked="0" layoutInCell="1" allowOverlap="1" wp14:anchorId="0D555663" wp14:editId="1DDFCAE4">
          <wp:simplePos x="0" y="0"/>
          <wp:positionH relativeFrom="margin">
            <wp:posOffset>-918210</wp:posOffset>
          </wp:positionH>
          <wp:positionV relativeFrom="page">
            <wp:posOffset>291465</wp:posOffset>
          </wp:positionV>
          <wp:extent cx="956310" cy="956310"/>
          <wp:effectExtent l="0" t="0" r="0" b="0"/>
          <wp:wrapThrough wrapText="bothSides">
            <wp:wrapPolygon edited="0">
              <wp:start x="0" y="0"/>
              <wp:lineTo x="0" y="21084"/>
              <wp:lineTo x="21084" y="21084"/>
              <wp:lineTo x="21084" y="0"/>
              <wp:lineTo x="0" y="0"/>
            </wp:wrapPolygon>
          </wp:wrapThrough>
          <wp:docPr id="5" name="Picture 5" descr="D2F color logotype_dot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F color logotype_dot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margin">
            <wp14:pctWidth>0</wp14:pctWidth>
          </wp14:sizeRelH>
          <wp14:sizeRelV relativeFrom="topMargin">
            <wp14:pctHeight>0</wp14:pctHeight>
          </wp14:sizeRelV>
        </wp:anchor>
      </w:drawing>
    </w:r>
    <w:r>
      <w:rPr>
        <w:noProof/>
        <w:color w:val="4F81BD"/>
      </w:rPr>
      <w:drawing>
        <wp:inline distT="0" distB="0" distL="0" distR="0" wp14:anchorId="2D7745C6" wp14:editId="53BC9891">
          <wp:extent cx="295275"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pic:spPr>
              </pic:pic>
            </a:graphicData>
          </a:graphic>
        </wp:inline>
      </w:drawing>
    </w:r>
  </w:p>
  <w:p w14:paraId="00DEFFFB" w14:textId="77777777" w:rsidR="007F3634" w:rsidRDefault="00564114" w:rsidP="007F3634">
    <w:pPr>
      <w:pStyle w:val="Header"/>
      <w:ind w:left="-5400" w:right="-1080"/>
    </w:pPr>
    <w:r>
      <w:rPr>
        <w:noProof/>
      </w:rPr>
      <mc:AlternateContent>
        <mc:Choice Requires="wps">
          <w:drawing>
            <wp:anchor distT="0" distB="0" distL="114300" distR="114300" simplePos="0" relativeHeight="251657728" behindDoc="1" locked="0" layoutInCell="1" allowOverlap="1" wp14:anchorId="0535D223" wp14:editId="7CCB4BEC">
              <wp:simplePos x="0" y="0"/>
              <wp:positionH relativeFrom="column">
                <wp:posOffset>4352925</wp:posOffset>
              </wp:positionH>
              <wp:positionV relativeFrom="paragraph">
                <wp:posOffset>113030</wp:posOffset>
              </wp:positionV>
              <wp:extent cx="1517015" cy="565785"/>
              <wp:effectExtent l="0" t="0" r="0" b="0"/>
              <wp:wrapThrough wrapText="bothSides">
                <wp:wrapPolygon edited="0">
                  <wp:start x="-154" y="0"/>
                  <wp:lineTo x="-154" y="21261"/>
                  <wp:lineTo x="21600" y="21261"/>
                  <wp:lineTo x="21600" y="0"/>
                  <wp:lineTo x="-154"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78CB8" w14:textId="77777777" w:rsidR="00564114" w:rsidRDefault="00564114" w:rsidP="00F64795">
                          <w:pPr>
                            <w:jc w:val="right"/>
                            <w:rPr>
                              <w:rFonts w:ascii="Arial" w:hAnsi="Arial" w:cs="Arial"/>
                              <w:sz w:val="16"/>
                              <w:szCs w:val="16"/>
                            </w:rPr>
                          </w:pPr>
                          <w:r w:rsidRPr="00564114">
                            <w:rPr>
                              <w:rFonts w:ascii="Arial" w:hAnsi="Arial" w:cs="Arial"/>
                              <w:sz w:val="16"/>
                              <w:szCs w:val="16"/>
                            </w:rPr>
                            <w:t>20018 Chateau Bend Drive</w:t>
                          </w:r>
                        </w:p>
                        <w:p w14:paraId="450E5977" w14:textId="77777777" w:rsidR="00F64795" w:rsidRPr="00F64795" w:rsidRDefault="00564114" w:rsidP="00564114">
                          <w:pPr>
                            <w:jc w:val="right"/>
                            <w:rPr>
                              <w:rFonts w:ascii="Arial" w:hAnsi="Arial" w:cs="Arial"/>
                              <w:sz w:val="16"/>
                              <w:szCs w:val="16"/>
                            </w:rPr>
                          </w:pPr>
                          <w:r w:rsidRPr="00564114">
                            <w:rPr>
                              <w:rFonts w:ascii="Arial" w:hAnsi="Arial" w:cs="Arial"/>
                              <w:sz w:val="16"/>
                              <w:szCs w:val="16"/>
                            </w:rPr>
                            <w:t xml:space="preserve"> Katy Tx 77450</w:t>
                          </w:r>
                          <w:r w:rsidR="00F64795" w:rsidRPr="00F64795">
                            <w:rPr>
                              <w:rFonts w:ascii="Arial" w:hAnsi="Arial" w:cs="Arial"/>
                              <w:sz w:val="16"/>
                              <w:szCs w:val="16"/>
                            </w:rPr>
                            <w:t xml:space="preserve"> </w:t>
                          </w:r>
                        </w:p>
                        <w:p w14:paraId="528B1647" w14:textId="77777777" w:rsidR="00F64795" w:rsidRPr="00F64795" w:rsidRDefault="00F64795" w:rsidP="00F64795">
                          <w:pPr>
                            <w:jc w:val="right"/>
                            <w:rPr>
                              <w:rFonts w:ascii="Arial" w:hAnsi="Arial" w:cs="Arial"/>
                              <w:sz w:val="16"/>
                              <w:szCs w:val="16"/>
                            </w:rPr>
                          </w:pPr>
                          <w:r w:rsidRPr="00F64795">
                            <w:rPr>
                              <w:rFonts w:ascii="Arial" w:hAnsi="Arial" w:cs="Arial"/>
                              <w:sz w:val="16"/>
                              <w:szCs w:val="16"/>
                            </w:rPr>
                            <w:t xml:space="preserve"> 713.225.8070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35D223" id="_x0000_t202" coordsize="21600,21600" o:spt="202" path="m,l,21600r21600,l21600,xe">
              <v:stroke joinstyle="miter"/>
              <v:path gradientshapeok="t" o:connecttype="rect"/>
            </v:shapetype>
            <v:shape id="Text Box 2" o:spid="_x0000_s1026" type="#_x0000_t202" style="position:absolute;left:0;text-align:left;margin-left:342.75pt;margin-top:8.9pt;width:119.45pt;height:4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4D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" stroked="f">
              <v:textbox>
                <w:txbxContent>
                  <w:p w14:paraId="63E78CB8" w14:textId="77777777" w:rsidR="00564114" w:rsidRDefault="00564114" w:rsidP="00F64795">
                    <w:pPr>
                      <w:jc w:val="right"/>
                      <w:rPr>
                        <w:rFonts w:ascii="Arial" w:hAnsi="Arial" w:cs="Arial"/>
                        <w:sz w:val="16"/>
                        <w:szCs w:val="16"/>
                      </w:rPr>
                    </w:pPr>
                    <w:r w:rsidRPr="00564114">
                      <w:rPr>
                        <w:rFonts w:ascii="Arial" w:hAnsi="Arial" w:cs="Arial"/>
                        <w:sz w:val="16"/>
                        <w:szCs w:val="16"/>
                      </w:rPr>
                      <w:t>20018 Chateau Bend Drive</w:t>
                    </w:r>
                  </w:p>
                  <w:p w14:paraId="450E5977" w14:textId="77777777" w:rsidR="00F64795" w:rsidRPr="00F64795" w:rsidRDefault="00564114" w:rsidP="00564114">
                    <w:pPr>
                      <w:jc w:val="right"/>
                      <w:rPr>
                        <w:rFonts w:ascii="Arial" w:hAnsi="Arial" w:cs="Arial"/>
                        <w:sz w:val="16"/>
                        <w:szCs w:val="16"/>
                      </w:rPr>
                    </w:pPr>
                    <w:r w:rsidRPr="00564114">
                      <w:rPr>
                        <w:rFonts w:ascii="Arial" w:hAnsi="Arial" w:cs="Arial"/>
                        <w:sz w:val="16"/>
                        <w:szCs w:val="16"/>
                      </w:rPr>
                      <w:t xml:space="preserve"> Katy Tx 77450</w:t>
                    </w:r>
                    <w:r w:rsidR="00F64795" w:rsidRPr="00F64795">
                      <w:rPr>
                        <w:rFonts w:ascii="Arial" w:hAnsi="Arial" w:cs="Arial"/>
                        <w:sz w:val="16"/>
                        <w:szCs w:val="16"/>
                      </w:rPr>
                      <w:t xml:space="preserve"> </w:t>
                    </w:r>
                  </w:p>
                  <w:p w14:paraId="528B1647" w14:textId="77777777" w:rsidR="00F64795" w:rsidRPr="00F64795" w:rsidRDefault="00F64795" w:rsidP="00F64795">
                    <w:pPr>
                      <w:jc w:val="right"/>
                      <w:rPr>
                        <w:rFonts w:ascii="Arial" w:hAnsi="Arial" w:cs="Arial"/>
                        <w:sz w:val="16"/>
                        <w:szCs w:val="16"/>
                      </w:rPr>
                    </w:pPr>
                    <w:r w:rsidRPr="00F64795">
                      <w:rPr>
                        <w:rFonts w:ascii="Arial" w:hAnsi="Arial" w:cs="Arial"/>
                        <w:sz w:val="16"/>
                        <w:szCs w:val="16"/>
                      </w:rPr>
                      <w:t xml:space="preserve"> 713.225.8070</w:t>
                    </w:r>
                  </w:p>
                </w:txbxContent>
              </v:textbox>
              <w10:wrap type="through"/>
            </v:shape>
          </w:pict>
        </mc:Fallback>
      </mc:AlternateContent>
    </w:r>
    <w:r>
      <w:rPr>
        <w:noProof/>
      </w:rPr>
      <mc:AlternateContent>
        <mc:Choice Requires="wps">
          <w:drawing>
            <wp:anchor distT="0" distB="0" distL="114300" distR="114300" simplePos="0" relativeHeight="251658752" behindDoc="1" locked="0" layoutInCell="1" allowOverlap="1" wp14:anchorId="1E2C9A51" wp14:editId="3028D963">
              <wp:simplePos x="0" y="0"/>
              <wp:positionH relativeFrom="column">
                <wp:posOffset>4703445</wp:posOffset>
              </wp:positionH>
              <wp:positionV relativeFrom="paragraph">
                <wp:posOffset>728980</wp:posOffset>
              </wp:positionV>
              <wp:extent cx="1152525" cy="422275"/>
              <wp:effectExtent l="0" t="0" r="0" b="0"/>
              <wp:wrapThrough wrapText="bothSides">
                <wp:wrapPolygon edited="0">
                  <wp:start x="-95" y="0"/>
                  <wp:lineTo x="-95" y="20723"/>
                  <wp:lineTo x="21600" y="20723"/>
                  <wp:lineTo x="21600" y="0"/>
                  <wp:lineTo x="-9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08C70" w14:textId="77777777" w:rsidR="00A27923" w:rsidRPr="00A27923" w:rsidRDefault="005F3828" w:rsidP="00A27923">
                          <w:pPr>
                            <w:spacing w:line="276" w:lineRule="auto"/>
                            <w:jc w:val="right"/>
                            <w:rPr>
                              <w:rFonts w:ascii="Arial" w:hAnsi="Arial" w:cs="Arial"/>
                              <w:color w:val="000000"/>
                              <w:sz w:val="16"/>
                              <w:szCs w:val="16"/>
                            </w:rPr>
                          </w:pPr>
                          <w:hyperlink r:id="rId3" w:history="1">
                            <w:r w:rsidR="00A27923" w:rsidRPr="00A27923">
                              <w:rPr>
                                <w:rStyle w:val="Hyperlink"/>
                                <w:rFonts w:ascii="Arial" w:hAnsi="Arial" w:cs="Arial"/>
                                <w:color w:val="000000"/>
                                <w:sz w:val="16"/>
                                <w:szCs w:val="16"/>
                              </w:rPr>
                              <w:t>Info@drill2frac.com</w:t>
                            </w:r>
                          </w:hyperlink>
                        </w:p>
                        <w:p w14:paraId="62588139" w14:textId="77777777" w:rsidR="00A27923" w:rsidRPr="00A27923" w:rsidRDefault="00A27923" w:rsidP="00A27923">
                          <w:pPr>
                            <w:spacing w:line="276" w:lineRule="auto"/>
                            <w:jc w:val="right"/>
                            <w:rPr>
                              <w:rFonts w:ascii="Arial" w:hAnsi="Arial" w:cs="Arial"/>
                              <w:color w:val="000000"/>
                              <w:sz w:val="16"/>
                              <w:szCs w:val="16"/>
                            </w:rPr>
                          </w:pPr>
                          <w:r w:rsidRPr="00A27923">
                            <w:rPr>
                              <w:rFonts w:ascii="Arial" w:hAnsi="Arial" w:cs="Arial"/>
                              <w:color w:val="000000"/>
                              <w:sz w:val="16"/>
                              <w:szCs w:val="16"/>
                            </w:rPr>
                            <w:t>www.drill2frac.com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C9A51" id="_x0000_s1027" type="#_x0000_t202" style="position:absolute;left:0;text-align:left;margin-left:370.35pt;margin-top:57.4pt;width:90.75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hEggIAABYFAAAOAAAAZHJzL2Uyb0RvYy54bWysVOtu2yAU/j9p74D4n/oip4mtOlWbLNOk&#10;7iK1ewACOEbDwIDE7qa++w44SdNdpGmaIxE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" stroked="f">
              <v:textbox>
                <w:txbxContent>
                  <w:p w14:paraId="57408C70" w14:textId="77777777" w:rsidR="00A27923" w:rsidRPr="00A27923" w:rsidRDefault="001667EF" w:rsidP="00A27923">
                    <w:pPr>
                      <w:spacing w:line="276" w:lineRule="auto"/>
                      <w:jc w:val="right"/>
                      <w:rPr>
                        <w:rFonts w:ascii="Arial" w:hAnsi="Arial" w:cs="Arial"/>
                        <w:color w:val="000000"/>
                        <w:sz w:val="16"/>
                        <w:szCs w:val="16"/>
                      </w:rPr>
                    </w:pPr>
                    <w:hyperlink r:id="rId4" w:history="1">
                      <w:r w:rsidR="00A27923" w:rsidRPr="00A27923">
                        <w:rPr>
                          <w:rStyle w:val="Hyperlink"/>
                          <w:rFonts w:ascii="Arial" w:hAnsi="Arial" w:cs="Arial"/>
                          <w:color w:val="000000"/>
                          <w:sz w:val="16"/>
                          <w:szCs w:val="16"/>
                        </w:rPr>
                        <w:t>Info@drill2frac.com</w:t>
                      </w:r>
                    </w:hyperlink>
                  </w:p>
                  <w:p w14:paraId="62588139" w14:textId="77777777" w:rsidR="00A27923" w:rsidRPr="00A27923" w:rsidRDefault="00A27923" w:rsidP="00A27923">
                    <w:pPr>
                      <w:spacing w:line="276" w:lineRule="auto"/>
                      <w:jc w:val="right"/>
                      <w:rPr>
                        <w:rFonts w:ascii="Arial" w:hAnsi="Arial" w:cs="Arial"/>
                        <w:color w:val="000000"/>
                        <w:sz w:val="16"/>
                        <w:szCs w:val="16"/>
                      </w:rPr>
                    </w:pPr>
                    <w:r w:rsidRPr="00A27923">
                      <w:rPr>
                        <w:rFonts w:ascii="Arial" w:hAnsi="Arial" w:cs="Arial"/>
                        <w:color w:val="000000"/>
                        <w:sz w:val="16"/>
                        <w:szCs w:val="16"/>
                      </w:rPr>
                      <w:t>www.drill2frac.com</w:t>
                    </w:r>
                  </w:p>
                </w:txbxContent>
              </v:textbox>
              <w10:wrap type="through"/>
            </v:shape>
          </w:pict>
        </mc:Fallback>
      </mc:AlternateContent>
    </w:r>
    <w:r>
      <w:rPr>
        <w:noProof/>
      </w:rPr>
      <mc:AlternateContent>
        <mc:Choice Requires="wps">
          <w:drawing>
            <wp:anchor distT="0" distB="0" distL="114300" distR="114300" simplePos="0" relativeHeight="251656704" behindDoc="1" locked="0" layoutInCell="1" allowOverlap="1" wp14:anchorId="2A287B24" wp14:editId="6E08D530">
              <wp:simplePos x="0" y="0"/>
              <wp:positionH relativeFrom="margin">
                <wp:posOffset>-890270</wp:posOffset>
              </wp:positionH>
              <wp:positionV relativeFrom="page">
                <wp:posOffset>1001395</wp:posOffset>
              </wp:positionV>
              <wp:extent cx="6662420" cy="6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topMargin">
                <wp14:pctHeight>0</wp14:pctHeight>
              </wp14:sizeRelV>
            </wp:anchor>
          </w:drawing>
        </mc:Choice>
        <mc:Fallback>
          <w:pict>
            <v:shapetype w14:anchorId="141ADADA" id="_x0000_t32" coordsize="21600,21600" o:spt="32" o:oned="t" path="m,l21600,21600e" filled="f">
              <v:path arrowok="t" fillok="f" o:connecttype="none"/>
              <o:lock v:ext="edit" shapetype="t"/>
            </v:shapetype>
            <v:shape id="AutoShape 4" o:spid="_x0000_s1026" type="#_x0000_t32" style="position:absolute;margin-left:-70.1pt;margin-top:78.85pt;width:524.6pt;height:.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" strokeweight="1pt">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2049" style="mso-position-horizontal-relative:margin;mso-position-vertical-relative:page;mso-width-relative:margin;mso-height-relative:top-margin-area;v-text-anchor:middle" fillcolor="#4f81bd" stroke="f">
      <v:fill color="#4f81bd"/>
      <v:stroke weight="2pt" on="f"/>
      <o:colormru v:ext="edit" colors="#ce003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AwMjA1tDQwNjM1MzJU0lEKTi0uzszPAykwqgUArbg0YSwAAAA="/>
  </w:docVars>
  <w:rsids>
    <w:rsidRoot w:val="000A7B7E"/>
    <w:rsid w:val="00026702"/>
    <w:rsid w:val="00063FFF"/>
    <w:rsid w:val="000940B6"/>
    <w:rsid w:val="000A7B7E"/>
    <w:rsid w:val="000C50F9"/>
    <w:rsid w:val="001667EF"/>
    <w:rsid w:val="00186072"/>
    <w:rsid w:val="00202195"/>
    <w:rsid w:val="00277C8C"/>
    <w:rsid w:val="002B3316"/>
    <w:rsid w:val="003F12C6"/>
    <w:rsid w:val="00405FC7"/>
    <w:rsid w:val="004F4A08"/>
    <w:rsid w:val="00526E73"/>
    <w:rsid w:val="00564114"/>
    <w:rsid w:val="005F3828"/>
    <w:rsid w:val="00626565"/>
    <w:rsid w:val="00635584"/>
    <w:rsid w:val="00661283"/>
    <w:rsid w:val="007165A2"/>
    <w:rsid w:val="00716E66"/>
    <w:rsid w:val="00733DBB"/>
    <w:rsid w:val="0076302E"/>
    <w:rsid w:val="007643F3"/>
    <w:rsid w:val="00773605"/>
    <w:rsid w:val="007B00AF"/>
    <w:rsid w:val="007E1869"/>
    <w:rsid w:val="007F3634"/>
    <w:rsid w:val="00886CB2"/>
    <w:rsid w:val="008B2D36"/>
    <w:rsid w:val="00972E7B"/>
    <w:rsid w:val="00A27923"/>
    <w:rsid w:val="00A46A63"/>
    <w:rsid w:val="00A55282"/>
    <w:rsid w:val="00A66E5A"/>
    <w:rsid w:val="00B7751D"/>
    <w:rsid w:val="00CF2963"/>
    <w:rsid w:val="00DE458C"/>
    <w:rsid w:val="00E849AF"/>
    <w:rsid w:val="00EA54EE"/>
    <w:rsid w:val="00F64795"/>
    <w:rsid w:val="00F9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mso-width-relative:margin;mso-height-relative:top-margin-area;v-text-anchor:middle" fillcolor="#4f81bd" stroke="f">
      <v:fill color="#4f81bd"/>
      <v:stroke weight="2pt" on="f"/>
      <o:colormru v:ext="edit" colors="#ce0037"/>
    </o:shapedefaults>
    <o:shapelayout v:ext="edit">
      <o:idmap v:ext="edit" data="1"/>
    </o:shapelayout>
  </w:shapeDefaults>
  <w:decimalSymbol w:val="."/>
  <w:listSeparator w:val=","/>
  <w14:docId w14:val="307D1525"/>
  <w15:chartTrackingRefBased/>
  <w15:docId w15:val="{344ACFF7-3E89-43F9-B87A-3FA167D6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CB2"/>
    <w:rPr>
      <w:rFonts w:asciiTheme="minorHAnsi" w:eastAsia="Times New Roman" w:hAnsiTheme="minorHAnsi"/>
    </w:rPr>
  </w:style>
  <w:style w:type="paragraph" w:styleId="Heading1">
    <w:name w:val="heading 1"/>
    <w:basedOn w:val="Normal"/>
    <w:next w:val="Normal"/>
    <w:qFormat/>
    <w:rsid w:val="00886CB2"/>
    <w:pPr>
      <w:keepNext/>
      <w:jc w:val="center"/>
      <w:outlineLvl w:val="0"/>
    </w:pPr>
    <w:rPr>
      <w:rFonts w:ascii="Arial" w:hAnsi="Arial"/>
      <w:b/>
      <w:sz w:val="32"/>
    </w:rPr>
  </w:style>
  <w:style w:type="paragraph" w:styleId="Heading2">
    <w:name w:val="heading 2"/>
    <w:basedOn w:val="Heading1"/>
    <w:next w:val="Normal"/>
    <w:qFormat/>
    <w:pPr>
      <w:spacing w:after="120"/>
      <w:jc w:val="left"/>
      <w:outlineLvl w:val="1"/>
    </w:pPr>
    <w:rPr>
      <w:b w:val="0"/>
      <w:i/>
      <w:sz w:val="36"/>
    </w:rPr>
  </w:style>
  <w:style w:type="paragraph" w:styleId="Heading3">
    <w:name w:val="heading 3"/>
    <w:basedOn w:val="Heading1"/>
    <w:next w:val="Normal"/>
    <w:qFormat/>
    <w:pPr>
      <w:jc w:val="left"/>
      <w:outlineLvl w:val="2"/>
    </w:pPr>
    <w:rPr>
      <w:color w:val="800000"/>
      <w:sz w:val="28"/>
    </w:rPr>
  </w:style>
  <w:style w:type="paragraph" w:styleId="Heading4">
    <w:name w:val="heading 4"/>
    <w:basedOn w:val="Heading1"/>
    <w:next w:val="Normal"/>
    <w:qFormat/>
    <w:pPr>
      <w:jc w:val="left"/>
      <w:outlineLvl w:val="3"/>
    </w:pPr>
    <w:rPr>
      <w:i/>
      <w:color w:val="003300"/>
      <w:sz w:val="22"/>
    </w:rPr>
  </w:style>
  <w:style w:type="paragraph" w:styleId="Heading5">
    <w:name w:val="heading 5"/>
    <w:basedOn w:val="Heading1"/>
    <w:next w:val="Normal"/>
    <w:qFormat/>
    <w:pPr>
      <w:ind w:left="58"/>
      <w:jc w:val="left"/>
      <w:outlineLvl w:val="4"/>
    </w:pPr>
    <w:rPr>
      <w:b w:val="0"/>
      <w:color w:val="003300"/>
      <w:sz w:val="18"/>
    </w:rPr>
  </w:style>
  <w:style w:type="paragraph" w:styleId="Heading6">
    <w:name w:val="heading 6"/>
    <w:basedOn w:val="Heading1"/>
    <w:next w:val="Normal"/>
    <w:qFormat/>
    <w:pPr>
      <w:jc w:val="left"/>
      <w:outlineLvl w:val="5"/>
    </w:pPr>
    <w:rPr>
      <w:b w:val="0"/>
      <w:sz w:val="24"/>
    </w:rPr>
  </w:style>
  <w:style w:type="paragraph" w:styleId="Heading7">
    <w:name w:val="heading 7"/>
    <w:basedOn w:val="Heading1"/>
    <w:next w:val="Normal"/>
    <w:qFormat/>
    <w:pPr>
      <w:jc w:val="left"/>
      <w:outlineLvl w:val="6"/>
    </w:pPr>
    <w:rPr>
      <w:i/>
      <w:color w:val="003300"/>
      <w:sz w:val="22"/>
    </w:rPr>
  </w:style>
  <w:style w:type="paragraph" w:styleId="Heading8">
    <w:name w:val="heading 8"/>
    <w:basedOn w:val="Heading1"/>
    <w:next w:val="Normal"/>
    <w:qFormat/>
    <w:pPr>
      <w:outlineLvl w:val="7"/>
    </w:pPr>
    <w:rPr>
      <w:sz w:val="22"/>
    </w:rPr>
  </w:style>
  <w:style w:type="paragraph" w:styleId="Heading9">
    <w:name w:val="heading 9"/>
    <w:basedOn w:val="Heading1"/>
    <w:next w:val="Normal"/>
    <w:qFormat/>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after="120" w:line="240" w:lineRule="atLeast"/>
    </w:pPr>
  </w:style>
  <w:style w:type="paragraph" w:styleId="BodyTextIndent">
    <w:name w:val="Body Text Indent"/>
    <w:basedOn w:val="Normal"/>
    <w:semiHidden/>
    <w:pPr>
      <w:tabs>
        <w:tab w:val="left" w:pos="180"/>
      </w:tabs>
      <w:ind w:left="180" w:hanging="180"/>
    </w:pPr>
    <w:rPr>
      <w:sz w:val="18"/>
    </w:rPr>
  </w:style>
  <w:style w:type="paragraph" w:customStyle="1" w:styleId="CaptionText">
    <w:name w:val="Caption Text"/>
    <w:basedOn w:val="Normal"/>
    <w:pPr>
      <w:spacing w:line="220" w:lineRule="exact"/>
      <w:jc w:val="center"/>
    </w:pPr>
  </w:style>
  <w:style w:type="paragraph" w:customStyle="1" w:styleId="Masthead">
    <w:name w:val="Masthead"/>
    <w:basedOn w:val="Heading1"/>
    <w:pPr>
      <w:jc w:val="left"/>
    </w:pPr>
    <w:rPr>
      <w:b w:val="0"/>
      <w:color w:val="000000"/>
      <w:sz w:val="96"/>
    </w:rPr>
  </w:style>
  <w:style w:type="paragraph" w:styleId="Quote">
    <w:name w:val="Quote"/>
    <w:basedOn w:val="Normal"/>
    <w:qFormat/>
    <w:pPr>
      <w:spacing w:line="320" w:lineRule="exact"/>
    </w:pPr>
    <w:rPr>
      <w:i/>
      <w:color w:val="003300"/>
    </w:rPr>
  </w:style>
  <w:style w:type="paragraph" w:customStyle="1" w:styleId="RunningHead">
    <w:name w:val="Running Head"/>
    <w:basedOn w:val="Heading3"/>
    <w:pPr>
      <w:jc w:val="right"/>
    </w:pPr>
    <w:rPr>
      <w:color w:val="auto"/>
    </w:rPr>
  </w:style>
  <w:style w:type="character" w:customStyle="1" w:styleId="HeaderChar">
    <w:name w:val="Header Char"/>
    <w:link w:val="Header"/>
    <w:uiPriority w:val="99"/>
    <w:rsid w:val="00A55282"/>
    <w:rPr>
      <w:rFonts w:ascii="Times New Roman" w:eastAsia="Times New Roman" w:hAnsi="Times New Roman"/>
    </w:rPr>
  </w:style>
  <w:style w:type="character" w:customStyle="1" w:styleId="FooterChar">
    <w:name w:val="Footer Char"/>
    <w:link w:val="Footer"/>
    <w:uiPriority w:val="99"/>
    <w:rsid w:val="007E1869"/>
    <w:rPr>
      <w:rFonts w:ascii="Times New Roman" w:eastAsia="Times New Roman" w:hAnsi="Times New Roman"/>
    </w:rPr>
  </w:style>
  <w:style w:type="paragraph" w:styleId="BalloonText">
    <w:name w:val="Balloon Text"/>
    <w:basedOn w:val="Normal"/>
    <w:link w:val="BalloonTextChar"/>
    <w:uiPriority w:val="99"/>
    <w:semiHidden/>
    <w:unhideWhenUsed/>
    <w:rsid w:val="007E1869"/>
    <w:rPr>
      <w:rFonts w:ascii="Tahoma" w:hAnsi="Tahoma" w:cs="Tahoma"/>
      <w:sz w:val="16"/>
      <w:szCs w:val="16"/>
    </w:rPr>
  </w:style>
  <w:style w:type="character" w:customStyle="1" w:styleId="BalloonTextChar">
    <w:name w:val="Balloon Text Char"/>
    <w:link w:val="BalloonText"/>
    <w:uiPriority w:val="99"/>
    <w:semiHidden/>
    <w:rsid w:val="007E1869"/>
    <w:rPr>
      <w:rFonts w:ascii="Tahoma" w:eastAsia="Times New Roman" w:hAnsi="Tahoma" w:cs="Tahoma"/>
      <w:sz w:val="16"/>
      <w:szCs w:val="16"/>
    </w:rPr>
  </w:style>
  <w:style w:type="character" w:styleId="Hyperlink">
    <w:name w:val="Hyperlink"/>
    <w:uiPriority w:val="99"/>
    <w:unhideWhenUsed/>
    <w:rsid w:val="00A27923"/>
    <w:rPr>
      <w:color w:val="0000FF"/>
      <w:u w:val="single"/>
    </w:rPr>
  </w:style>
  <w:style w:type="character" w:styleId="BookTitle">
    <w:name w:val="Book Title"/>
    <w:uiPriority w:val="33"/>
    <w:qFormat/>
    <w:rsid w:val="00886CB2"/>
    <w:rPr>
      <w:rFonts w:asciiTheme="minorHAnsi" w:hAnsiTheme="minorHAnsi"/>
      <w:b/>
      <w:bCs/>
      <w:i/>
      <w:iCs/>
      <w:spacing w:val="5"/>
    </w:rPr>
  </w:style>
  <w:style w:type="character" w:styleId="SubtleReference">
    <w:name w:val="Subtle Reference"/>
    <w:basedOn w:val="DefaultParagraphFont"/>
    <w:uiPriority w:val="31"/>
    <w:qFormat/>
    <w:rsid w:val="00886CB2"/>
    <w:rPr>
      <w:rFonts w:asciiTheme="minorHAnsi" w:hAnsiTheme="minorHAnsi"/>
      <w:smallCaps/>
      <w:color w:val="5A5A5A" w:themeColor="text1" w:themeTint="A5"/>
    </w:rPr>
  </w:style>
  <w:style w:type="character" w:styleId="IntenseReference">
    <w:name w:val="Intense Reference"/>
    <w:basedOn w:val="DefaultParagraphFont"/>
    <w:uiPriority w:val="32"/>
    <w:qFormat/>
    <w:rsid w:val="00886CB2"/>
    <w:rPr>
      <w:rFonts w:asciiTheme="minorHAnsi" w:hAnsiTheme="minorHAnsi"/>
      <w:b/>
      <w:bCs/>
      <w:smallCaps/>
      <w:color w:val="4472C4" w:themeColor="accent1"/>
      <w:spacing w:val="5"/>
    </w:rPr>
  </w:style>
  <w:style w:type="character" w:styleId="IntenseEmphasis">
    <w:name w:val="Intense Emphasis"/>
    <w:basedOn w:val="DefaultParagraphFont"/>
    <w:uiPriority w:val="21"/>
    <w:qFormat/>
    <w:rsid w:val="00886CB2"/>
    <w:rPr>
      <w:rFonts w:asciiTheme="minorHAnsi" w:hAnsiTheme="minorHAnsi"/>
      <w:i/>
      <w:iCs/>
      <w:color w:val="4472C4" w:themeColor="accent1"/>
    </w:rPr>
  </w:style>
  <w:style w:type="character" w:styleId="UnresolvedMention">
    <w:name w:val="Unresolved Mention"/>
    <w:basedOn w:val="DefaultParagraphFont"/>
    <w:uiPriority w:val="99"/>
    <w:semiHidden/>
    <w:unhideWhenUsed/>
    <w:rsid w:val="0052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6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ill2fr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oil.com/events/wo-awards/2018-final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Info@drill2frac.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Info@drill2fra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sakocius\Documents\Custom%20Office%20Templates\D2F%20Letter%20head%203-1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D413-33E0-453A-91AB-A35FC81E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 Letter head 3-10-18.dotx</Template>
  <TotalTime>6</TotalTime>
  <Pages>2</Pages>
  <Words>405</Words>
  <Characters>2550</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2932</CharactersWithSpaces>
  <SharedDoc>false</SharedDoc>
  <HLinks>
    <vt:vector size="6" baseType="variant">
      <vt:variant>
        <vt:i4>1966188</vt:i4>
      </vt:variant>
      <vt:variant>
        <vt:i4>0</vt:i4>
      </vt:variant>
      <vt:variant>
        <vt:i4>0</vt:i4>
      </vt:variant>
      <vt:variant>
        <vt:i4>5</vt:i4>
      </vt:variant>
      <vt:variant>
        <vt:lpwstr>mailto:Info@drill2frac.com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Sakocius</dc:creator>
  <cp:keywords/>
  <cp:lastModifiedBy>Karl Sakocius</cp:lastModifiedBy>
  <cp:revision>3</cp:revision>
  <cp:lastPrinted>2000-09-25T18:15:00Z</cp:lastPrinted>
  <dcterms:created xsi:type="dcterms:W3CDTF">2018-10-07T15:08:00Z</dcterms:created>
  <dcterms:modified xsi:type="dcterms:W3CDTF">2018-10-07T15:13:00Z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